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黑体" w:hAnsi="黑体" w:eastAsia="黑体" w:cs="黑体"/>
          <w:sz w:val="32"/>
          <w:szCs w:val="32"/>
          <w:highlight w:val="none"/>
          <w:lang w:val="en-US" w:eastAsia="zh-CN"/>
        </w:rPr>
      </w:pPr>
      <w:bookmarkStart w:id="0" w:name="_GoBack"/>
      <w:bookmarkEnd w:id="0"/>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t>2023年度国家社会科学基金项目申报公告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全国哲学社会科学工作办公室现发布《国家社会科学基金项目2023年度课题指南》，并就做好2023年度国家社科基金项目申报工作的有关事项公告如下：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2023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国家社会科学基金项目2023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立足党和国家事业发展需要，聚焦经济社会发展全局性、战略性和前瞻性重大理论和现实问题，具有现实性、针对性和较高的决策参考价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1988年5月5日后出生）。课题组成员须征得本人同意并签字确认，否则视为违规申报。申请人可根据研究实际需要，吸收境外研究人员作为课题组成员。全日制在读研究生不能申请（学历、学位证书标注日期均须在2023年5月5日之前）。在站博士后人员可申请，其中全脱产博士后须从所在博士后工作站申请，在职博士后可以从所在工作单位或博士后工作站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六、项目申报范围包括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七、《国家社会科学基金项目2023年度课题指南》分为综合性选题和各学科选题两个大类。综合性选题为2023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申报的选题在评审程序、评审标准、立项指标、资助强度等方面同等对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八、2023年度国家社科基金项目继续实行限额申报，限额指标另行下达。各省区市社科管理部门、在京委托管理机构和申请单位要着力提高申报质量，从严控制申报数量，特别是要减少同类选题重复申报。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十、国家社科基金项目完成时限：基础理论研究一般为3—5年，应用对策研究一般为2—3年。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十一、为避免一题多报、交叉申请和重复立项，确保申请人有足够的时间和精力从事课题研究，2023年度国家社科基金项目申报作如下限定：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申请人同年度只能申报一个国家社科基金项目，且不能作为课题组成员参与其他国家社科基金项目的申请；课题组成员同年度最多参与两个国家社科基金项目申请；在研国家级项目课题组成员最多参与一个国家社科基金项目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（二）在研国家社科基金项目、国家自然科学基金项目及其他国家级科研项目负责人，不得申请新的国家社科基金项目（结项证书标注日期在2023年5月5日之前）。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（三）国家自然科学基金项目及其他国家级科研项目的申请人，同年度不能申请国家社科基金项目，其课题组成员也不能作为负责人以内容基本相同或相近选题申请国家社科基金项目。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（四）教育部人文社会科学研究一般项目的申请人，同年度不能申请国家社科基金项目。</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（五）不得通过变换责任单位回避前述（一）至（四）条款规定，不得将内容基本相同或相近的申报材料以不同申请人的名义提出申请。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六）凡在内容上与本人在研或已结项的各类国家级科研项目有较大关联的，须在《申请书》中详细说明所申请项目与已承担项目的联系和区别，否则视为重复申请；不得以内容基本相同或相近的同一成果申请多家基金项目结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60%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（八）不得使用与已出版的内容基本相同的研究成果申请国家社科基金项目。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（九）立项后凡以国家社科基金项目名义发表阶段性成果或最终成果，不得同时标注其他基金项目资助字样。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十三、申报课题全部实行同行专家通讯初评。初评采用《活页》匿名方式，《活页》论证字数不超过7000字，要按《活页》中规定的方式列出前期相关研究成果。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十五、项目申报材料从我办网站下载。纸质版《申请书》经所在单位审查盖章后，报送本省（区、市）社科管理部门或在京委托管理机构。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十六、各省区市社科管理部门、在京委托管理机构和责任单位要加强对申报工作的组织和指导，严格审核申报资格、前期研究成果的真实性、课题组的研究实力和必备条件等，签署明确意见后上报我办。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十八、2023年国家社科基金项目实行网络申报。申请人在线申报的同时仍需提交纸质版《申请书》一式3份，并确保线上线下《申请书》内容完全一致。《活页》不需提交纸质版。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至5月5日17时开放，逾期系统自动关闭，不再受理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国家社科基金科研创新服务管理平台中的“项目申报系统”为本次申报的唯一网络平台，网络申报办法及流程管理以该系统为准。有关申报系统及技术问题请咨询400-800-1636，电子信箱：support@e-plugger.com。</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十九、各省区市社科管理部门、在京委托管理机构要按规定做好申报信息审核，于5月12日17时前完成线上审核，6月2日前将纸质版《申请书》报送至我办。逾期不予受理。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全国哲学社会科学工作办公室</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2023年4月6日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附件：1.国家社会科学基金项目2023年度课题指南</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2.2023年度国家社会科学基金项目申请书</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3.2023年度国家社会科学基金项目申请书《课题论证》活</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页</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4.国家社会科学基金项目申报数据代码表</w:t>
      </w:r>
    </w:p>
    <w:sectPr>
      <w:footerReference r:id="rId3" w:type="default"/>
      <w:pgSz w:w="11906" w:h="16838"/>
      <w:pgMar w:top="2098" w:right="1474" w:bottom="1984" w:left="1587" w:header="851" w:footer="992" w:gutter="0"/>
      <w:pgNumType w:fmt="decimal"/>
      <w:cols w:space="72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Arial Unicode MS"/>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2511425</wp:posOffset>
              </wp:positionH>
              <wp:positionV relativeFrom="paragraph">
                <wp:posOffset>-424180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7.75pt;margin-top:-33.4pt;height:144pt;width:144pt;mso-position-horizontal-relative:margin;mso-wrap-style:none;z-index:251659264;mso-width-relative:page;mso-height-relative:page;" filled="f" stroked="f" coordsize="21600,21600" o:gfxdata="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DFAdLMwwERK&#10;fenRCu2+HfjsTXEGTWf6OfGWb2qUsmU+PDCHwUD5eDrhHkspDVKawaKkMu7Lv85jPPoFLyUNBi2n&#10;Gu+KEvleo48ADKPhRmM/Gvqo7gwmF71BLZ2JCy7I0SydUZ/xnlYxB1xMc2TKaRjNu9APO94jF6tV&#10;F3S0rj5U/QVMoWVhq3eWxzRRKm9XxwBpO8WjQL0q6FTcYA67ng1vJg76n/su6vE/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nwQwrNgAAAALAQAADwAAAAAAAAABACAAAAAiAAAAZHJzL2Rvd25y&#10;ZXYueG1sUEsBAhQAFAAAAAgAh07iQL10G3Y3AgAAbwQAAA4AAAAAAAAAAQAgAAAAJwEAAGRycy9l&#10;Mm9Eb2MueG1sUEsFBgAAAAAGAAYAWQEAANAFAAAAAA==&#10;">
              <v:fill on="f" focussize="0,0"/>
              <v:stroke on="f" weight="0.5pt"/>
              <v:imagedata o:title=""/>
              <o:lock v:ext="edit" aspectratio="f"/>
              <v:textbox inset="0mm,0mm,0mm,0mm" style="mso-fit-shape-to-text:t;">
                <w:txbxContent>
                  <w:p>
                    <w:pPr>
                      <w:pStyle w:val="2"/>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7FB1DB"/>
    <w:rsid w:val="3691778A"/>
    <w:rsid w:val="687FB1DB"/>
    <w:rsid w:val="6D660AB8"/>
    <w:rsid w:val="7DF714A5"/>
    <w:rsid w:val="7FFEB9A4"/>
    <w:rsid w:val="96DF6F2F"/>
    <w:rsid w:val="B2FE8E2A"/>
    <w:rsid w:val="E186BBFD"/>
    <w:rsid w:val="F73B58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3944</Words>
  <Characters>4064</Characters>
  <Lines>0</Lines>
  <Paragraphs>0</Paragraphs>
  <TotalTime>35.6666666666667</TotalTime>
  <ScaleCrop>false</ScaleCrop>
  <LinksUpToDate>false</LinksUpToDate>
  <CharactersWithSpaces>4064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2023-04-06T22:26:00Z</dcterms:created>
  <dc:creator>ysgz</dc:creator>
  <cp:lastModifiedBy>八尸罗</cp:lastModifiedBy>
  <cp:lastPrinted>2023-04-10T10:55:11Z</cp:lastPrinted>
  <dcterms:modified xsi:type="dcterms:W3CDTF">2023-04-10T08:28:42Z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E182E5B7AD894056B3B659A799446886_13</vt:lpwstr>
  </property>
</Properties>
</file>